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45" w:rsidRDefault="00384A23" w:rsidP="00384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Доклад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федерального государственного лицензионного контроля (надзора) за деятельностью по проведению экспертизы промышленной безопасности </w:t>
      </w:r>
    </w:p>
    <w:p w:rsidR="00531301" w:rsidRDefault="00384A23" w:rsidP="00384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за </w:t>
      </w:r>
      <w:r w:rsidR="00CA2D45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3 месяца 2026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</w:p>
    <w:p w:rsidR="00384A23" w:rsidRDefault="00384A23" w:rsidP="00384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:rsidR="0019004A" w:rsidRPr="0019004A" w:rsidRDefault="0019004A" w:rsidP="0019004A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19004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19004A" w:rsidRPr="0019004A" w:rsidRDefault="0019004A" w:rsidP="0019004A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04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19004A" w:rsidRPr="0019004A" w:rsidRDefault="00317221" w:rsidP="0019004A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«13» мая 2026 г. № ПР-380-89-о</w:t>
      </w:r>
    </w:p>
    <w:bookmarkEnd w:id="0"/>
    <w:p w:rsidR="00384A23" w:rsidRDefault="00384A23" w:rsidP="00384A23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bCs/>
          <w:sz w:val="28"/>
          <w:szCs w:val="28"/>
        </w:rPr>
      </w:pPr>
    </w:p>
    <w:p w:rsidR="00384A23" w:rsidRDefault="00384A23" w:rsidP="00384A23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bCs/>
          <w:sz w:val="28"/>
          <w:szCs w:val="28"/>
        </w:rPr>
      </w:pPr>
    </w:p>
    <w:p w:rsidR="00384A23" w:rsidRDefault="00384A23" w:rsidP="00384A23">
      <w:pPr>
        <w:pStyle w:val="1"/>
        <w:widowControl w:val="0"/>
        <w:rPr>
          <w:b/>
          <w:bCs/>
        </w:rPr>
      </w:pPr>
      <w:bookmarkStart w:id="1" w:name="_Toc143076673"/>
      <w:r>
        <w:rPr>
          <w:b/>
        </w:rPr>
        <w:t>Общие положения</w:t>
      </w:r>
      <w:bookmarkEnd w:id="1"/>
    </w:p>
    <w:p w:rsidR="00384A23" w:rsidRDefault="00384A23" w:rsidP="00384A23">
      <w:pPr>
        <w:widowControl w:val="0"/>
        <w:spacing w:after="0" w:line="276" w:lineRule="auto"/>
        <w:contextualSpacing/>
        <w:rPr>
          <w:lang w:eastAsia="ru-RU"/>
        </w:rPr>
      </w:pPr>
    </w:p>
    <w:p w:rsidR="00384A23" w:rsidRDefault="00384A23" w:rsidP="00384A23">
      <w:pPr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 осуществлении федерального государственного лицензионного контроля (надзора) за деятельностью по проведению экспертизы промышленной безопасности за</w:t>
      </w:r>
      <w:r w:rsidR="00CA2D45">
        <w:rPr>
          <w:rFonts w:ascii="Times New Roman" w:hAnsi="Times New Roman"/>
          <w:sz w:val="28"/>
          <w:szCs w:val="28"/>
          <w:shd w:val="clear" w:color="auto" w:fill="FFFFFF"/>
        </w:rPr>
        <w:t xml:space="preserve"> 3 месяца 2026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год</w:t>
      </w:r>
      <w:r w:rsidR="00CA2D4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bidi="ru-RU"/>
        </w:rPr>
        <w:t xml:space="preserve">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16 сентября 2020 г. № 1477 «О лицензировании деятельности по проведению экспертизы </w:t>
      </w:r>
      <w:proofErr w:type="gramEnd"/>
      <w:r>
        <w:rPr>
          <w:rFonts w:ascii="Times New Roman" w:hAnsi="Times New Roman"/>
          <w:sz w:val="28"/>
          <w:szCs w:val="28"/>
          <w:lang w:bidi="ru-RU"/>
        </w:rPr>
        <w:t>промышленной безопасности» в 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  <w:t>и проводится для решения следующих задач: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384A23" w:rsidRDefault="00384A23" w:rsidP="00384A23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384A23" w:rsidRDefault="00384A23" w:rsidP="00384A23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384A23" w:rsidRDefault="00384A23" w:rsidP="00384A23">
      <w:pPr>
        <w:pStyle w:val="1"/>
        <w:rPr>
          <w:b/>
          <w:szCs w:val="28"/>
        </w:rPr>
      </w:pPr>
      <w:bookmarkStart w:id="2" w:name="_Toc143076676"/>
      <w:r>
        <w:rPr>
          <w:b/>
          <w:szCs w:val="28"/>
        </w:rPr>
        <w:t xml:space="preserve">Федеральный государственный лицензионный контроль (надзор) </w:t>
      </w:r>
      <w:r>
        <w:rPr>
          <w:b/>
          <w:szCs w:val="28"/>
        </w:rPr>
        <w:br/>
        <w:t>за деятельностью по проведению экспертизы промышленной безопасности</w:t>
      </w:r>
      <w:bookmarkEnd w:id="2"/>
    </w:p>
    <w:p w:rsidR="00384A23" w:rsidRDefault="00384A23" w:rsidP="00384A23">
      <w:pPr>
        <w:pStyle w:val="20"/>
        <w:widowControl/>
        <w:shd w:val="clear" w:color="auto" w:fill="auto"/>
        <w:spacing w:line="240" w:lineRule="auto"/>
        <w:ind w:firstLine="709"/>
        <w:rPr>
          <w:rFonts w:ascii="Times New Roman" w:hAnsi="Times New Roman"/>
          <w:b w:val="0"/>
          <w:sz w:val="28"/>
          <w:szCs w:val="28"/>
        </w:rPr>
      </w:pP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 мая 2011 г. № 99-ФЗ «О лицензировании отдельных видов деятельности»;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21 июля 1997 г. № 116-ФЗ «О промышленной безопасности опасных производственных объектов»;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постановление Правительства Российской Федерации от 16 сентября 2020 г. № 1477 «О лицензировании деятельности по проведению экспертизы промышленной безопасности»;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постановление Правительства Российской Федерации от 21 ноября 2011 г. № 957 «Об организации лицензирования отдельных видов деятельности»; 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приказ Ростехнадзора от 20 октября 2020 г. № 420 «Об утверждении федеральных норм и правил в области промышленной безопасности «Правила проведения экспертизы промышленной безопасности»;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приказ Ростехнадзора от 25 ноября 2020 г. № 455 «Об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лицензированию деятельности по проведению экспертизы промышленной безопасности»;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приказ Ростехнадзора от 17 мая 2023 г. № 185 «Об утверждении перечня индикаторов риска нарушения обязательных требований, используемых для осуществления федерального государственного лицензионного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 w:bidi="ru-RU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деятельностью по проведению экспертизы промышленной безопасности».</w:t>
      </w:r>
    </w:p>
    <w:p w:rsidR="00384A23" w:rsidRDefault="00CA2D45" w:rsidP="00384A23">
      <w:pPr>
        <w:spacing w:after="0" w:line="276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3 месяца 2026 года</w:t>
      </w:r>
      <w:r w:rsidR="00384A23">
        <w:rPr>
          <w:rFonts w:ascii="Times New Roman" w:hAnsi="Times New Roman"/>
          <w:sz w:val="28"/>
          <w:szCs w:val="28"/>
        </w:rPr>
        <w:t xml:space="preserve"> общее количество объектов лицензионного контроля составило 5.</w:t>
      </w:r>
    </w:p>
    <w:p w:rsidR="00384A23" w:rsidRDefault="00CA2D45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За 3 месяца 2026 года</w:t>
      </w:r>
      <w:r w:rsidR="00384A2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случаев причинения вреда (ущерба) охраняемым законом ценностям в результате деятельности лице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нзиата не зафиксировано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>(в 2025</w:t>
      </w:r>
      <w:r w:rsidR="00384A2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году – не зафиксировано).</w:t>
      </w:r>
    </w:p>
    <w:p w:rsidR="00384A23" w:rsidRDefault="00CA2D45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A2D45"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 2026 года</w:t>
      </w:r>
      <w:r w:rsidR="00384A2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рамках осуществления контрольной (надзорной) деятельности проведено 0 проверок, из них плановых – </w:t>
      </w:r>
      <w:r w:rsidR="00384A23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>0, внеплановых – 0.</w:t>
      </w:r>
    </w:p>
    <w:p w:rsidR="00384A23" w:rsidRDefault="00CA2D45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2D45"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 2026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</w:t>
      </w:r>
      <w:r w:rsidR="00384A23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и судебного оспаривания решений, действий (бездействия) Ростехнадзора и его должностн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лиц не зарегистрировано</w:t>
      </w:r>
      <w:r w:rsidR="00384A2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типичным нарушениям обязательных требований </w:t>
      </w:r>
      <w:r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отсутствие технических устройств, оборудования и приборов, предназначенных для выполнения работ, входящих в лицензируемый вид деятельности;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отсутствие по заявленному адресу места осуществления лицензируемого вида деятельности зданий, сооружений, помещений, предназначенных </w:t>
      </w:r>
      <w:r>
        <w:rPr>
          <w:rFonts w:ascii="Times New Roman" w:hAnsi="Times New Roman"/>
          <w:sz w:val="28"/>
          <w:szCs w:val="28"/>
          <w:lang w:eastAsia="ru-RU"/>
        </w:rPr>
        <w:br/>
        <w:t>для осуществления заявленных видов работ, входящих в состав лицензируемого вида деятельности;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проведении экспертизы промышленной безопасности допускается применение документов, требования которых не распространяются на объекты экспертизы, а также документов, срок действия которых истёк на момент проведения экспертизы промышленной безопасности;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необоснованного и необъективного решения о возможности эксплуатации объекта экспертизы;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проведение экспертизы и оформление результатов экспертизы </w:t>
      </w:r>
      <w:r>
        <w:rPr>
          <w:rFonts w:ascii="Times New Roman" w:hAnsi="Times New Roman"/>
          <w:sz w:val="28"/>
          <w:szCs w:val="28"/>
          <w:lang w:eastAsia="ru-RU"/>
        </w:rPr>
        <w:br/>
        <w:t>с нарушением требований, установленных нормативными правовыми актами.</w:t>
      </w:r>
    </w:p>
    <w:p w:rsid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лицензионного контроля (надзора) не выявлено.</w:t>
      </w:r>
    </w:p>
    <w:p w:rsidR="00384A23" w:rsidRDefault="00384A23" w:rsidP="00CA2D4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лицензионного контроля Рост</w:t>
      </w:r>
      <w:r w:rsidR="00CA2D45">
        <w:rPr>
          <w:rFonts w:ascii="Times New Roman" w:eastAsia="Times New Roman" w:hAnsi="Times New Roman"/>
          <w:sz w:val="28"/>
          <w:szCs w:val="28"/>
          <w:lang w:eastAsia="ru-RU"/>
        </w:rPr>
        <w:t xml:space="preserve">ехнадзором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профилактические мероприятия</w:t>
      </w:r>
      <w:r w:rsidR="00CA2D45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проводились.</w:t>
      </w:r>
    </w:p>
    <w:p w:rsidR="00384A23" w:rsidRDefault="00CA2D45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84A23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="00384A2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юридических лиц, в том числе в порядке, установленном Федеральным законом от 2 мая 2006 г. № 59-ФЗ «О порядке рассмотрения обращений </w:t>
      </w:r>
      <w:r w:rsidR="00384A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граждан Российской Федерации», посредством направления ответов в письменном или электронном виде, тематика которых касалась:</w:t>
      </w:r>
      <w:proofErr w:type="gramEnd"/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разъяснения вопроса проведения экспертизы промышленной безопасности;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разъяснения вопроса предоставления и переоформления лицензии;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разъяснения законодательства в части отнесения объектов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категории риска причинения вреда (ущерба);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применения критериев риска при выявлении индикаторов риска нарушения обязательных требований.</w:t>
      </w:r>
    </w:p>
    <w:p w:rsidR="00384A23" w:rsidRDefault="00384A23" w:rsidP="00384A2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Анализ правоприменительной практики показывает, что основными причинами несоблюдения лицензионных требований лицензиатом являются:</w:t>
      </w:r>
    </w:p>
    <w:p w:rsidR="00384A23" w:rsidRDefault="00384A23" w:rsidP="00384A2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отсутствие технических устройств, оборудования и приборов, предназначенных для выполнения работ, входящих в лицензируемый вид деятельности;</w:t>
      </w:r>
    </w:p>
    <w:p w:rsidR="00384A23" w:rsidRDefault="00384A23" w:rsidP="00384A23">
      <w:pPr>
        <w:spacing w:after="0"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проведении экспертизы промышленной безопасности допускается применение документов, требования которых не распространяются на объекты экспертизы, а также документов, срок действия которых истёк на момент проведения экспертизы промышленной безопасности;</w:t>
      </w:r>
    </w:p>
    <w:p w:rsidR="00384A23" w:rsidRDefault="00384A23" w:rsidP="00384A23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формальный подход к проведению комплекса мероприятий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при обследовании технических устройств, зданий и сооружений;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формальный подход к оформлению результатов проведённой экспертизы промышленной безопасности.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соблюдению требований </w:t>
      </w:r>
      <w:r>
        <w:rPr>
          <w:rFonts w:ascii="Times New Roman" w:hAnsi="Times New Roman"/>
          <w:sz w:val="28"/>
          <w:szCs w:val="28"/>
        </w:rPr>
        <w:t xml:space="preserve">в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>
        <w:rPr>
          <w:rFonts w:ascii="Times New Roman" w:hAnsi="Times New Roman"/>
          <w:sz w:val="28"/>
          <w:szCs w:val="28"/>
        </w:rPr>
        <w:t>лицензионного контроля (надзора)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выполнение нормативных требований в области федерального государственного лицензионного контроля (надзора); 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допускать нарушений требований законодательства Российской Федерации при проведении экспертизы промышленной безопасности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оформлении её результатов;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</w:t>
      </w:r>
      <w:r>
        <w:rPr>
          <w:rFonts w:ascii="Times New Roman" w:hAnsi="Times New Roman"/>
          <w:sz w:val="28"/>
          <w:szCs w:val="28"/>
        </w:rPr>
        <w:t xml:space="preserve">в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>
        <w:rPr>
          <w:rFonts w:ascii="Times New Roman" w:hAnsi="Times New Roman"/>
          <w:sz w:val="28"/>
          <w:szCs w:val="28"/>
        </w:rPr>
        <w:t>лицензионного контроля (надзора)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4A23" w:rsidRDefault="00384A23" w:rsidP="00384A23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4A23" w:rsidRPr="00384A23" w:rsidRDefault="00384A23" w:rsidP="00384A23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384A23" w:rsidRPr="00384A23" w:rsidRDefault="00384A23" w:rsidP="00384A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384A23" w:rsidRPr="00384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23"/>
    <w:rsid w:val="0019004A"/>
    <w:rsid w:val="00317221"/>
    <w:rsid w:val="00384A23"/>
    <w:rsid w:val="00531301"/>
    <w:rsid w:val="00CA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3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84A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84A2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(2)_"/>
    <w:link w:val="20"/>
    <w:locked/>
    <w:rsid w:val="00384A23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4A23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3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384A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384A2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(2)_"/>
    <w:link w:val="20"/>
    <w:locked/>
    <w:rsid w:val="00384A23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4A23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1165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4</cp:revision>
  <dcterms:created xsi:type="dcterms:W3CDTF">2026-01-19T00:55:00Z</dcterms:created>
  <dcterms:modified xsi:type="dcterms:W3CDTF">2026-05-13T05:11:00Z</dcterms:modified>
</cp:coreProperties>
</file>